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6505-C</w:t>
        <w:t xml:space="preserve">.  </w:t>
      </w:r>
      <w:r>
        <w:rPr>
          <w:b/>
        </w:rPr>
        <w:t xml:space="preserve">Eel harvesting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fish for or take eels in the coastal waters of the State or possess, ship, transport or sell eels that the person has taken in the coastal waters of the State without an eel 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2</w:t>
        <w:t xml:space="preserve">.  </w:t>
      </w:r>
      <w:r>
        <w:rPr>
          <w:b/>
        </w:rPr>
        <w:t xml:space="preserve">Exemptions.</w:t>
        <w:t xml:space="preserve"> </w:t>
      </w:r>
      <w:r>
        <w:t xml:space="preserve"> </w:t>
      </w:r>
      <w:r>
        <w:t xml:space="preserve">A person may fish for or take for personal use eels in the coastal waters of the State by speargun, harpoon, trap or hook and line and may possess or transport eels that person has taken pursuant to this subsection.  The department shall adopt rules establishing a limit on the number of eels that a person may fish for, take, possess or transport pursuant to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187, §1 (AMD).]</w:t>
      </w:r>
    </w:p>
    <w:p>
      <w:pPr>
        <w:jc w:val="both"/>
        <w:spacing w:before="100" w:after="0"/>
        <w:ind w:start="360"/>
        <w:ind w:firstLine="360"/>
      </w:pPr>
      <w:r>
        <w:rPr>
          <w:b/>
        </w:rPr>
        <w:t>3</w:t>
        <w:t xml:space="preserve">.  </w:t>
      </w:r>
      <w:r>
        <w:rPr>
          <w:b/>
        </w:rPr>
        <w:t xml:space="preserve">Eligibility.</w:t>
        <w:t xml:space="preserve"> </w:t>
      </w:r>
      <w:r>
        <w:t xml:space="preserve"> </w:t>
      </w:r>
      <w:r>
        <w:t xml:space="preserve">An eel harvesting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4</w:t>
        <w:t xml:space="preserve">.  </w:t>
      </w:r>
      <w:r>
        <w:rPr>
          <w:b/>
        </w:rPr>
        <w:t xml:space="preserve">License fees.</w:t>
        <w:t xml:space="preserve"> </w:t>
      </w:r>
      <w:r>
        <w:t xml:space="preserve"> </w:t>
      </w:r>
      <w:r>
        <w:t xml:space="preserve">The fee for an eel harvesting license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§12 (AMD).]</w:t>
      </w:r>
    </w:p>
    <w:p>
      <w:pPr>
        <w:jc w:val="both"/>
        <w:spacing w:before="100" w:after="0"/>
        <w:ind w:start="360"/>
        <w:ind w:firstLine="360"/>
      </w:pPr>
      <w:r>
        <w:rPr>
          <w:b/>
        </w:rPr>
        <w:t>4-A</w:t>
        <w:t xml:space="preserve">.  </w:t>
      </w:r>
      <w:r>
        <w:rPr>
          <w:b/>
        </w:rPr>
        <w:t xml:space="preserve">License surcharge.</w:t>
        <w:t xml:space="preserve"> </w:t>
      </w:r>
      <w:r>
        <w:t xml:space="preserve"> </w:t>
      </w:r>
      <w:r>
        <w:t xml:space="preserve">In addition to the license fee established in </w:t>
      </w:r>
      <w:r>
        <w:t>subsection 4</w:t>
      </w:r>
      <w:r>
        <w:t xml:space="preserve">, the commissioner shall assess a $75 surcharge on each license issued under this section.  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§13 (NEW).]</w:t>
      </w:r>
    </w:p>
    <w:p>
      <w:pPr>
        <w:jc w:val="both"/>
        <w:spacing w:before="100" w:after="0"/>
        <w:ind w:start="360"/>
        <w:ind w:firstLine="360"/>
      </w:pPr>
      <w:r>
        <w:rPr>
          <w:b/>
        </w:rPr>
        <w:t>5</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 except that $50 must accrue to the General Fund for each license sold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§19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2001, c. 187, §1 (AMD). PL 2001, c. 421, §B31 (AMD). PL 2001, c. 421, §C1 (AFF). PL 2003, c. 20, §WW8 (AMD). PL 2009, c. 213, Pt. G, §10 (AMD). PL 2009, c. 561, §19 (AMD). PL 2017, c. 284, Pt. EEEEE,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§6505-C. Eel harvesting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§6505-C. Eel harvesting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§6505-C. EEL HARVESTING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