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ind w:firstLine="360"/>
      </w:pPr>
      <w:r>
        <w:rPr/>
      </w:r>
      <w:r>
        <w:rPr/>
      </w:r>
      <w:r>
        <w:t xml:space="preserve">A personal representative administering an estate under an informally probated will or any devisee under an informally probated will may petition for an order of settlement of the estate that will not adjudicate the testacy status of the decedent.  The personal representative may petition at any time, and a devisee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consider the final account or compel or approve an accounting and distribution, to construe the will and to adjudicate final settlement and distribution of the estate.  After notice to all devisees and the personal representative and hearing, the court may enter an order or orders, on appropriate conditions, determining the persons entitled to distribution of the estate under the will and, as circumstances require, approving settlement and directing or approving distribution of the estate and discharging the personal representative from further claim or demand of any devisee who is a party to the proceeding and those the devisee represents.  If it appears that a part of the estate is intestate, the proceedings must be dismissed or amendments made to meet the provisions of </w:t>
      </w:r>
      <w:r>
        <w:t>section 3‑1001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§3-1002. FORMAL PROCEEDINGS TERMINATING TESTATE ADMINISTRATION; ORDER CONSTRUING WILL WITHOUT ADJUDICATING 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