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1056-D</w:t>
        <w:t xml:space="preserve">.  </w:t>
      </w:r>
      <w:r>
        <w:rPr>
          <w:b/>
        </w:rPr>
        <w:t xml:space="preserve">Limits on contributions to separate segregated fund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274, §12 (NEW). PL 2021, c. 274, §13 (AFF). PL 2021, c. 607, §§3, 4 (AMD). PL 2021, c. 607, §5 (AFF). PL 2023, c. 244,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§1056-D. Limits on contributions to separate segregated fund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§1056-D. Limits on contributions to separate segregated fund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§1056-D. LIMITS ON CONTRIBUTIONS TO SEPARATE SEGREGATED FUND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