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5013</w:t>
        <w:t xml:space="preserve">.  </w:t>
      </w:r>
      <w:r>
        <w:rPr>
          <w:b/>
        </w:rPr>
        <w:t xml:space="preserve">Notice regarding policies that are not Medicare supplement policies</w:t>
      </w:r>
    </w:p>
    <w:p>
      <w:pPr>
        <w:jc w:val="both"/>
        <w:spacing w:before="100" w:after="100"/>
        <w:ind w:start="360"/>
        <w:ind w:firstLine="360"/>
      </w:pPr>
      <w:r>
        <w:rPr/>
      </w:r>
      <w:r>
        <w:rPr/>
      </w:r>
      <w:r>
        <w:t xml:space="preserve">Any individual accident and sickness insurance policy or group insurance certificate, including the contract of a nonprofit hospital and medical service or health care plan issued for delivery in this State to persons eligible for Medicare, must notify insureds that the policy or certificate is not a Medicare supplement policy or certificate.  The notice must be either printed on or attached to the first page of the outline of coverage delivered to insureds or, if no outline of coverage is delivered, to the first page of the policy or certificate.  The notice must be in no less than 12-point type and must contain the following language:</w:t>
      </w:r>
    </w:p>
    <w:p xmlns:wp="http://schemas.openxmlformats.org/drawingml/2010/wordprocessingDrawing" xmlns:w15="http://schemas.microsoft.com/office/word/2012/wordml">
      <w:pPr>
        <w:spacing w:before="100" w:after="100"/>
        <w:ind w:start="720"/>
        <w:ind w:firstLine="0"/>
      </w:pPr>
      <w:r>
        <w:t xml:space="preserve">"THIS (POLICY OR CERTIFICATE) IS NOT A MEDICARE SUPPLEMENT (POLICY OR CERTIFICATE).  If you are eligible for Medicare, review the Medicare Supplement Buyer's Guide available from the company.  If you have a Medicare supplement policy or major medical policy, this coverage may be more than you need.  For information call the Bureau of Insurance at (toll-free phone number)."</w:t>
      </w:r>
      <w:r>
        <w:t xml:space="preserve">  </w:t>
      </w:r>
      <w:r>
        <w:rPr>
          <w:rFonts w:ascii="Arial" w:hAnsi="Arial" w:cs="Arial"/>
          <w:sz w:val="22"/>
          <w:szCs w:val="22"/>
        </w:rPr>
        <w:t xml:space="preserve">[PL 1995, c. 570, §8 (AMD).]</w:t>
      </w:r>
    </w:p>
    <w:p>
      <w:pPr>
        <w:jc w:val="both"/>
        <w:spacing w:before="100" w:after="100"/>
        <w:ind w:start="360"/>
        <w:ind w:firstLine="360"/>
      </w:pPr>
      <w:r>
        <w:rPr/>
      </w:r>
      <w:r>
        <w:rPr/>
      </w:r>
      <w:r>
        <w:t xml:space="preserve">This section does not apply to a Medicare supplement policy; a policy issued pursuant to a contract under the Federal Social Security Act, 42 United States Code, Section 1395, et seq., Section 1876; a disability income policy; or a policy identified in </w:t>
      </w:r>
      <w:r>
        <w:t>section 5001‑A,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 PL 1993, c. 154, §4 (AMD). PL 1995, c. 570,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§5013. Notice regarding policies that are not Medicare supplement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§5013. Notice regarding policies that are not Medicare supplement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§5013. NOTICE REGARDING POLICIES THAT ARE NOT MEDICARE SUPPLEMENT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