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w:t>
        <w:t xml:space="preserve">.  </w:t>
      </w:r>
      <w:r>
        <w:rPr>
          <w:b/>
        </w:rPr>
        <w:t xml:space="preserve">Remedies</w:t>
      </w:r>
    </w:p>
    <w:p>
      <w:pPr>
        <w:jc w:val="both"/>
        <w:spacing w:before="100" w:after="0"/>
        <w:ind w:start="360"/>
        <w:ind w:firstLine="360"/>
      </w:pPr>
      <w:r>
        <w:rPr>
          <w:b/>
        </w:rPr>
        <w:t>1</w:t>
        <w:t xml:space="preserve">.  </w:t>
      </w:r>
      <w:r>
        <w:rPr>
          <w:b/>
        </w:rPr>
        <w:t xml:space="preserve">Action authorized.</w:t>
        <w:t xml:space="preserve"> </w:t>
      </w:r>
      <w:r>
        <w:t xml:space="preserve"> </w:t>
      </w:r>
      <w:r>
        <w:t xml:space="preserve">If any employer fails to comply with any of the provisions of </w:t>
      </w:r>
      <w:r>
        <w:t>sections 811</w:t>
      </w:r>
      <w:r>
        <w:t xml:space="preserve"> and </w:t>
      </w:r>
      <w:r>
        <w:t>812</w:t>
      </w:r>
      <w:r>
        <w:t xml:space="preserve">, the Attorney General or employee may bring a civil action for damages for such noncompliance or apply to the courts for such equitable relief as may be just and proper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§2 (AMD).]</w:t>
      </w:r>
    </w:p>
    <w:p>
      <w:pPr>
        <w:jc w:val="both"/>
        <w:spacing w:before="100" w:after="0"/>
        <w:ind w:start="360"/>
        <w:ind w:firstLine="360"/>
      </w:pPr>
      <w:r>
        <w:rPr>
          <w:b/>
        </w:rPr>
        <w:t>2</w:t>
        <w:t xml:space="preserve">.  </w:t>
      </w:r>
      <w:r>
        <w:rPr>
          <w:b/>
        </w:rPr>
        <w:t xml:space="preserve">Award of fees; costs.</w:t>
        <w:t xml:space="preserve"> </w:t>
      </w:r>
      <w:r>
        <w:t xml:space="preserve"> </w:t>
      </w:r>
      <w:r>
        <w:t xml:space="preserve">In any civil action under </w:t>
      </w:r>
      <w:r>
        <w:t>section 811</w:t>
      </w:r>
      <w:r>
        <w:t xml:space="preserve"> or </w:t>
      </w:r>
      <w:r>
        <w:t>812</w:t>
      </w:r>
      <w:r>
        <w:t xml:space="preserve">, the court in its discretion may award reasonable attorney's fees and costs to any prevailing member of the National Guard or the Reserves of the United States Armed Forces.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§12 (RPR). PL 2019, c. 341,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§813.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§813.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