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Proceeds payable into the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§1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 Proceeds payable into the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Proceeds payable into the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 PROCEEDS PAYABLE INTO THE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