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w:t>
        <w:t xml:space="preserve">.  </w:t>
      </w:r>
      <w:r>
        <w:rPr>
          <w:b/>
        </w:rPr>
        <w:t xml:space="preserve">Effect on existing employee benefits</w:t>
      </w:r>
    </w:p>
    <w:p>
      <w:pPr>
        <w:jc w:val="both"/>
        <w:spacing w:before="100" w:after="0"/>
        <w:ind w:start="360"/>
        <w:ind w:firstLine="360"/>
      </w:pPr>
      <w:r>
        <w:rPr>
          <w:b/>
        </w:rPr>
        <w:t>1</w:t>
        <w:t xml:space="preserve">.  </w:t>
      </w:r>
      <w:r>
        <w:rPr>
          <w:b/>
        </w:rPr>
        <w:t xml:space="preserve">Benefit accrual.</w:t>
        <w:t xml:space="preserve"> </w:t>
      </w:r>
      <w:r>
        <w:t xml:space="preserve"> </w:t>
      </w:r>
      <w:r>
        <w:t xml:space="preserve">The taking of family medical leave under this subchapter shall not result in the loss of any employee benefit accrued before the date on which the leave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Effect on collective bargaining.</w:t>
        <w:t xml:space="preserve"> </w:t>
      </w:r>
      <w:r>
        <w:t xml:space="preserve"> </w:t>
      </w:r>
      <w:r>
        <w:t xml:space="preserve">Nothing in this subchapter may be construed to affect an employer's obligation to comply with any collective bargaining agreement or employee benefit plan that provides greater family medical leave rights to employees than the rights provided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3</w:t>
        <w:t xml:space="preserve">.  </w:t>
      </w:r>
      <w:r>
        <w:rPr>
          <w:b/>
        </w:rPr>
        <w:t xml:space="preserve">Rights not diminished.</w:t>
        <w:t xml:space="preserve"> </w:t>
      </w:r>
      <w:r>
        <w:t xml:space="preserve"> </w:t>
      </w:r>
      <w:r>
        <w:t xml:space="preserve">The family medical leave rights mandated by this subchapter may not be diminished by any collective bargaining agreement or by any employee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4</w:t>
        <w:t xml:space="preserve">.  </w:t>
      </w:r>
      <w:r>
        <w:rPr>
          <w:b/>
        </w:rPr>
        <w:t xml:space="preserve">Contract rights.</w:t>
        <w:t xml:space="preserve"> </w:t>
      </w:r>
      <w:r>
        <w:t xml:space="preserve"> </w:t>
      </w:r>
      <w:r>
        <w:t xml:space="preserve">Nothing in this subchapter may be construed to affect or diminish the contract rights or seniority status of any other employee of any employer covered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§846. Effect on existing employee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 Effect on existing employee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§846. EFFECT ON EXISTING EMPLOYEE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