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Violation of provisions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376, §2 (AMD). PL 1995, c. 401, §1 (AMD). PL 1995, c. 482, §A5 (AMD). PL 1995, c. 625, §§A32,33 (AMD). PL 2003, c. 452, §§Q9,10 (AMD). PL 2003, c. 452, §X2 (AFF). PL 2007, c. 703, §15 (AMD). PL 2009, c. 251, §§2-4 (AMD). PL 2009, c. 598, §§20-22 (AMD). PL 2011, c. 219, §1 (AMD). PL 2011, c. 455, §1 (AMD). PL 2011, c. 455, §4 (AFF). PL 2013, c. 530,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§558. Violation of provisions of this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Violation of provisions of this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§558. VIOLATION OF PROVISIONS OF THIS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