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Definitions</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an individual who is charged with and has responsibility for the general administration of a facility other than a hospital whether or not such individual has an ownership interest in such home and whether or not that individual's functions and duties are shared with one or more other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341, §2 (AMD).]</w:t>
      </w:r>
    </w:p>
    <w:p>
      <w:pPr>
        <w:jc w:val="both"/>
        <w:spacing w:before="100" w:after="0"/>
        <w:ind w:start="360"/>
        <w:ind w:firstLine="360"/>
      </w:pPr>
      <w:r>
        <w:rPr>
          <w:b/>
        </w:rPr>
        <w:t>1-A</w:t>
        <w:t xml:space="preserve">.  </w:t>
      </w:r>
      <w:r>
        <w:rPr>
          <w:b/>
        </w:rPr>
        <w:t xml:space="preserve">Administrator-in-training.</w:t>
        <w:t xml:space="preserve"> </w:t>
      </w:r>
      <w:r>
        <w:t xml:space="preserve"> </w:t>
      </w:r>
      <w:r>
        <w:t xml:space="preserve">"Administrator-in-training" means an individual who meets the qualifications set forth in rules by the board, is engaged in a training program defined in rules and approved by the board and is under the supervision of a preceptor also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§19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Nursing Home Administrators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§4 (AMD).]</w:t>
      </w:r>
    </w:p>
    <w:p>
      <w:pPr>
        <w:jc w:val="both"/>
        <w:spacing w:before="100" w:after="0"/>
        <w:ind w:start="360"/>
        <w:ind w:firstLine="360"/>
      </w:pPr>
      <w:r>
        <w:rPr>
          <w:b/>
        </w:rPr>
        <w:t>2-A</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§118 (AMD).]</w:t>
      </w:r>
    </w:p>
    <w:p>
      <w:pPr>
        <w:jc w:val="both"/>
        <w:spacing w:before="100" w:after="0"/>
        <w:ind w:start="360"/>
        <w:ind w:firstLine="360"/>
      </w:pPr>
      <w:r>
        <w:rPr>
          <w:b/>
        </w:rPr>
        <w:t>2-B</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§118 (AMD).]</w:t>
      </w:r>
    </w:p>
    <w:p>
      <w:pPr>
        <w:jc w:val="both"/>
        <w:spacing w:before="100" w:after="0"/>
        <w:ind w:start="360"/>
        <w:ind w:firstLine="360"/>
      </w:pPr>
      <w:r>
        <w:rPr>
          <w:b/>
        </w:rPr>
        <w:t>3</w:t>
        <w:t xml:space="preserve">.  </w:t>
      </w:r>
      <w:r>
        <w:rPr>
          <w:b/>
        </w:rPr>
        <w:t xml:space="preserve">Medical care facility other than hospitals.</w:t>
        <w:t xml:space="preserve"> </w:t>
      </w:r>
      <w:r>
        <w:t xml:space="preserve"> </w:t>
      </w:r>
      <w:r>
        <w:t xml:space="preserve">"Medical care facility other than hospitals" means any facility providing therein, in addition to lodging and board, medical care or nursing supervision to sick, invalid, infirm, disabled or convalescent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§4 (AMD).]</w:t>
      </w:r>
    </w:p>
    <w:p>
      <w:pPr>
        <w:jc w:val="both"/>
        <w:spacing w:before="100" w:after="0"/>
        <w:ind w:start="360"/>
        <w:ind w:firstLine="360"/>
      </w:pPr>
      <w:r>
        <w:rPr>
          <w:b/>
        </w:rPr>
        <w:t>4</w:t>
        <w:t xml:space="preserve">.  </w:t>
      </w:r>
      <w:r>
        <w:rPr>
          <w:b/>
        </w:rPr>
        <w:t xml:space="preserve">Preceptor.</w:t>
        <w:t xml:space="preserve"> </w:t>
      </w:r>
      <w:r>
        <w:t xml:space="preserve"> </w:t>
      </w:r>
      <w:r>
        <w:t xml:space="preserve">"Preceptor" means an individual who is licensed by the board and who meets qualifications set forth in rules by the board to supervise the program of one or more administrators-in-training.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1969, c. 590, §59 (AMD). PL 1971, c. 544, §108 (RP). PL 1985, c. 233, §4 (AMD). PL 1987, c. 769, §A118 (AMD). PL 1995, c. 502, §§H19,20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