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33, §6 (NEW). PL 1991, c. 341, §6 (RPR). PL 1993, c. 600, §A34 (AMD). PL 1999, c. 547, §B78 (AMD). PL 1999, c. 547, §B80 (AFF). PL 2007, c. 402, Pt. E,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6.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6.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