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Requirement for license</w:t>
      </w:r>
    </w:p>
    <w:p>
      <w:pPr>
        <w:jc w:val="both"/>
        <w:spacing w:before="100" w:after="0"/>
        <w:ind w:start="360"/>
        <w:ind w:firstLine="360"/>
      </w:pPr>
      <w:r>
        <w:rPr>
          <w:b/>
        </w:rPr>
        <w:t>1</w:t>
        <w:t xml:space="preserve">.  </w:t>
      </w:r>
      <w:r>
        <w:rPr>
          <w:b/>
        </w:rPr>
        <w:t xml:space="preserve">Licenses required.</w:t>
        <w:t xml:space="preserve"> </w:t>
      </w:r>
      <w:r>
        <w:t xml:space="preserve"> </w:t>
      </w:r>
      <w:r>
        <w:t xml:space="preserve">An ambulance service, ambulance, nontransporting emergency medical service, emergency medical services person, emergency medical services ambulance operator, emergency medical dispatch center or emergency medical dispatcher may not operate or practice unless duly licensed by the Emergency Medical Services' Board pursuant to this chapter, except as stated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§1 (AMD).]</w:t>
      </w:r>
    </w:p>
    <w:p>
      <w:pPr>
        <w:jc w:val="both"/>
        <w:spacing w:before="100" w:after="100"/>
        <w:ind w:start="360"/>
        <w:ind w:firstLine="360"/>
      </w:pPr>
      <w:r>
        <w:rPr>
          <w:b/>
        </w:rPr>
        <w:t>2</w:t>
        <w:t xml:space="preserve">.  </w:t>
      </w:r>
      <w:r>
        <w:rPr>
          <w:b/>
        </w:rPr>
        <w:t xml:space="preserve">Licenses not required.</w:t>
        <w:t xml:space="preserve"> </w:t>
      </w:r>
      <w:r>
        <w:t xml:space="preserve"> </w:t>
      </w:r>
      <w:r>
        <w:t xml:space="preserve">A Maine license shall not be required for:</w:t>
      </w:r>
    </w:p>
    <w:p>
      <w:pPr>
        <w:jc w:val="both"/>
        <w:spacing w:before="100" w:after="0"/>
        <w:ind w:start="720"/>
      </w:pPr>
      <w:r>
        <w:rPr/>
        <w:t>A</w:t>
        <w:t xml:space="preserve">.  </w:t>
      </w:r>
      <w:r>
        <w:rPr/>
      </w:r>
      <w:r>
        <w:t xml:space="preserve">Ambulance services and ambulances licensed in another state or province, provided that they do not have a base of operation in Maine and do not routinely pick up patients from the scene of their illness or injury in Maine and do not routinely carry patients between points both of which are in Maine;</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B</w:t>
        <w:t xml:space="preserve">.  </w:t>
      </w:r>
      <w:r>
        <w:rPr/>
      </w:r>
      <w:r>
        <w:t xml:space="preserve">Ambulance services, ambulances, nontransporting emergency medical services and emergency medical services persons responding into Maine from out-of-state in response to civil emergencies or natural disasters;</w:t>
      </w:r>
      <w:r>
        <w:t xml:space="preserve">  </w:t>
      </w:r>
      <w:r xmlns:wp="http://schemas.openxmlformats.org/drawingml/2010/wordprocessingDrawing" xmlns:w15="http://schemas.microsoft.com/office/word/2012/wordml">
        <w:rPr>
          <w:rFonts w:ascii="Arial" w:hAnsi="Arial" w:cs="Arial"/>
          <w:sz w:val="22"/>
          <w:szCs w:val="22"/>
        </w:rPr>
        <w:t xml:space="preserve">[PL 1995, c. 161, §2 (AMD).]</w:t>
      </w:r>
    </w:p>
    <w:p>
      <w:pPr>
        <w:jc w:val="both"/>
        <w:spacing w:before="100" w:after="0"/>
        <w:ind w:start="720"/>
      </w:pPr>
      <w:r>
        <w:rPr/>
        <w:t>C</w:t>
        <w:t xml:space="preserve">.  </w:t>
      </w:r>
      <w:r>
        <w:rPr/>
      </w:r>
      <w:r>
        <w:t xml:space="preserve">Ambulance services, ambulances, nontransporting emergency medical services and emergency medical services persons responding into Maine from out-of-state pursuant to board approved mutual aid agreements with Maine licensed services;</w:t>
      </w:r>
      <w:r>
        <w:t xml:space="preserve">  </w:t>
      </w:r>
      <w:r xmlns:wp="http://schemas.openxmlformats.org/drawingml/2010/wordprocessingDrawing" xmlns:w15="http://schemas.microsoft.com/office/word/2012/wordml">
        <w:rPr>
          <w:rFonts w:ascii="Arial" w:hAnsi="Arial" w:cs="Arial"/>
          <w:sz w:val="22"/>
          <w:szCs w:val="22"/>
        </w:rPr>
        <w:t xml:space="preserve">[PL 1995, c. 161, §3 (AMD).]</w:t>
      </w:r>
    </w:p>
    <w:p>
      <w:pPr>
        <w:jc w:val="both"/>
        <w:spacing w:before="100" w:after="0"/>
        <w:ind w:start="720"/>
      </w:pPr>
      <w:r>
        <w:rPr/>
        <w:t>D</w:t>
        <w:t xml:space="preserve">.  </w:t>
      </w:r>
      <w:r>
        <w:rPr/>
      </w:r>
      <w:r>
        <w:t xml:space="preserve">A licensed physician;</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E</w:t>
        <w:t xml:space="preserve">.  </w:t>
      </w:r>
      <w:r>
        <w:rPr/>
      </w:r>
      <w:r>
        <w:t xml:space="preserve">A person serving as an industrial nurse or safety officer, a school or youth camp nurse, a life guard, a member of a ski patrol, a nurse or technician in a hospital or a physician's office, or other similar occupation in which the person provides on-site emergency treatment at a single facility to the patrons or employees of that facility;</w:t>
      </w:r>
      <w:r>
        <w:t xml:space="preserve">  </w:t>
      </w:r>
      <w:r xmlns:wp="http://schemas.openxmlformats.org/drawingml/2010/wordprocessingDrawing" xmlns:w15="http://schemas.microsoft.com/office/word/2012/wordml">
        <w:rPr>
          <w:rFonts w:ascii="Arial" w:hAnsi="Arial" w:cs="Arial"/>
          <w:sz w:val="22"/>
          <w:szCs w:val="22"/>
        </w:rPr>
        <w:t xml:space="preserve">[PL 2009, c. 211, Pt. B, §26 (AMD).]</w:t>
      </w:r>
    </w:p>
    <w:p>
      <w:pPr>
        <w:jc w:val="both"/>
        <w:spacing w:before="100" w:after="0"/>
        <w:ind w:start="720"/>
      </w:pPr>
      <w:r>
        <w:rPr/>
        <w:t>F</w:t>
        <w:t xml:space="preserve">.  </w:t>
      </w:r>
      <w:r>
        <w:rPr/>
      </w:r>
      <w:r>
        <w:t xml:space="preserve">A person serving as a medical technician with the United States Armed Forces, the Maine Army National Guard or the Maine Air National Guard; or</w:t>
      </w:r>
      <w:r>
        <w:t xml:space="preserve">  </w:t>
      </w:r>
      <w:r xmlns:wp="http://schemas.openxmlformats.org/drawingml/2010/wordprocessingDrawing" xmlns:w15="http://schemas.microsoft.com/office/word/2012/wordml">
        <w:rPr>
          <w:rFonts w:ascii="Arial" w:hAnsi="Arial" w:cs="Arial"/>
          <w:sz w:val="22"/>
          <w:szCs w:val="22"/>
        </w:rPr>
        <w:t xml:space="preserve">[PL 1993, c. 130, §1 (AMD).]</w:t>
      </w:r>
    </w:p>
    <w:p>
      <w:pPr>
        <w:jc w:val="both"/>
        <w:spacing w:before="100" w:after="0"/>
        <w:ind w:start="720"/>
      </w:pPr>
      <w:r>
        <w:rPr/>
        <w:t>G</w:t>
        <w:t xml:space="preserve">.  </w:t>
      </w:r>
      <w:r>
        <w:rPr/>
      </w:r>
      <w:r>
        <w:t xml:space="preserve">A flight nurse while acting within the scope of employment with a Maine licensed air ambulance service.</w:t>
      </w:r>
      <w:r>
        <w:t xml:space="preserve">  </w:t>
      </w:r>
      <w:r xmlns:wp="http://schemas.openxmlformats.org/drawingml/2010/wordprocessingDrawing" xmlns:w15="http://schemas.microsoft.com/office/word/2012/wordml">
        <w:rPr>
          <w:rFonts w:ascii="Arial" w:hAnsi="Arial" w:cs="Arial"/>
          <w:sz w:val="22"/>
          <w:szCs w:val="22"/>
        </w:rPr>
        <w:t xml:space="preserve">[PL 1993, c. 130, §2 (NEW).]</w:t>
      </w:r>
    </w:p>
    <w:p>
      <w:pPr>
        <w:jc w:val="both"/>
        <w:spacing w:before="100" w:after="0"/>
        <w:ind w:start="360"/>
      </w:pPr>
      <w:r>
        <w:rPr/>
      </w:r>
      <w:r>
        <w:rPr/>
      </w:r>
      <w:r>
        <w:t xml:space="preserve">When any doubt exists as to the applicability of this section to any person or service, that person or service shall seek an advisory opinion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§26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§§4,16 (AMD). PL 1989, c. 857, §61 (AMD). PL 1991, c. 588, §1 (AMD). PL 1993, c. 130, §§1,2 (AMD). PL 1995, c. 161, §§1-3 (AMD). PL 2005, c. 683, §§C9,10 (AMD). PL 2007, c. 274, §§2, 3 (AMD). PL 2009, c. 211, Pt. B, §26 (AMD). PL 2021, c. 220,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 Requirement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Requirement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§82. REQUIREMENT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