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§2031. TRANSPORTATION OF PROPERTY, WHEN TITLE IS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