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Information from insurance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1981, c. 190 (AMD). PL 1987, c. 402, §A210 (AMD). PL 1987, c. 559, §B47 (AMD). PL 1989, c. 434, §9 (RPR).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 Information from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Information from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§107. INFORMATION FROM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