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§92-A. Assessment on workers' compensation insurers and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Assessment on workers' compensation insurers and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§92-A. ASSESSMENT ON WORKERS' COMPENSATION INSURERS AND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