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Investigations; subpoenas;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386 (AMD). PL 1971, c. 16 (AMD). PL 1971, c. 53 (AMD). PL 1971, c. 319 (AMD). PL 1971, c. 544, §§136,137 (AMD). PL 1973, c. 788, §231 (AMD). PL 1975, c. 302, §2 (AMD). PL 1977, c. 612, §§11-13 (AMD). PL 1977, c. 696, §406 (AMD). PL 1979, c. 109 (AMD). PL 1979, c. 541, §A281 (AMD). PL 1983, c. 479, §17 (AMD). PL 1985, c. 372, §A32 (AMD). PL 1987, c. 559, §B40 (AMD). PL 1987, c. 736, §59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 Investigations; subpoenas;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Investigations; subpoenas;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§93. INVESTIGATIONS; SUBPOENAS;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