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§3-802. EFFECT OF INSTRUMENT ON OBLIGATION FOR WHICH IT IS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