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11855</w:t>
        <w:t xml:space="preserve">.  </w:t>
      </w:r>
      <w:r>
        <w:rPr>
          <w:b/>
        </w:rPr>
        <w:t xml:space="preserve">Unlawful use of migratory game birds</w:t>
      </w:r>
    </w:p>
    <w:p>
      <w:pPr>
        <w:jc w:val="both"/>
        <w:spacing w:before="100" w:after="100"/>
        <w:ind w:start="360"/>
        <w:ind w:firstLine="360"/>
      </w:pPr>
      <w:r>
        <w:rPr>
          <w:b/>
        </w:rPr>
        <w:t>1</w:t>
        <w:t xml:space="preserve">.  </w:t>
      </w:r>
      <w:r>
        <w:rPr>
          <w:b/>
        </w:rPr>
        <w:t xml:space="preserve">Prohibition.</w:t>
        <w:t xml:space="preserve"> </w:t>
      </w:r>
      <w:r>
        <w:t xml:space="preserve"> </w:t>
      </w:r>
      <w:r>
        <w:t xml:space="preserve">Unless specifically permitted by regulations of the federal Migratory Bird Treaty Act, 16 United States Code, Sections 703 to 712, or by rules adopted by the commissioner in conformity with </w:t>
      </w:r>
      <w:r>
        <w:t>Title 5, Part 18</w:t>
      </w:r>
      <w:r>
        <w:t xml:space="preserve">, except </w:t>
      </w:r>
      <w:r>
        <w:t>section 8052, subsection 3</w:t>
      </w:r>
      <w:r>
        <w:t xml:space="preserve"> of that Title, a person may not:</w:t>
      </w:r>
    </w:p>
    <w:p>
      <w:pPr>
        <w:jc w:val="both"/>
        <w:spacing w:before="100" w:after="0"/>
        <w:ind w:start="720"/>
      </w:pPr>
      <w:r>
        <w:rPr/>
        <w:t>A</w:t>
        <w:t xml:space="preserve">.  </w:t>
      </w:r>
      <w:r>
        <w:rPr/>
      </w:r>
      <w:r>
        <w:t xml:space="preserve">Hunt migratory game birds;</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w:pPr>
        <w:jc w:val="both"/>
        <w:spacing w:before="100" w:after="0"/>
        <w:ind w:start="720"/>
      </w:pPr>
      <w:r>
        <w:rPr/>
        <w:t>B</w:t>
        <w:t xml:space="preserve">.  </w:t>
      </w:r>
      <w:r>
        <w:rPr/>
      </w:r>
      <w:r>
        <w:t xml:space="preserve">Possess migratory game birds;</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w:pPr>
        <w:jc w:val="both"/>
        <w:spacing w:before="100" w:after="0"/>
        <w:ind w:start="720"/>
      </w:pPr>
      <w:r>
        <w:rPr/>
        <w:t>C</w:t>
        <w:t xml:space="preserve">.  </w:t>
      </w:r>
      <w:r>
        <w:rPr/>
      </w:r>
      <w:r>
        <w:t xml:space="preserve">Transport migratory game birds; or</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w:pPr>
        <w:jc w:val="both"/>
        <w:spacing w:before="100" w:after="0"/>
        <w:ind w:start="720"/>
      </w:pPr>
      <w:r>
        <w:rPr/>
        <w:t>D</w:t>
        <w:t xml:space="preserve">.  </w:t>
      </w:r>
      <w:r>
        <w:rPr/>
      </w:r>
      <w:r>
        <w:t xml:space="preserve">Buy or sell migratory game birds.</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§185 (NEW);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§B185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§11855. Unlawful use of migratory game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§11855. Unlawful use of migratory game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§11855. UNLAWFUL USE OF MIGRATORY GAME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