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Foreign corporation's termination of existence in jurisdiction of its incorporation; effect upon authority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§§17,18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§1209. Foreign corporation's termination of existence in jurisdiction of its incorporation; effect upon authority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Foreign corporation's termination of existence in jurisdiction of its incorporation; effect upon authority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§1209. FOREIGN CORPORATION'S TERMINATION OF EXISTENCE IN JURISDICTION OF ITS INCORPORATION; EFFECT UPON AUTHORITY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