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Time for action when no bond; when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§2653. Time for action when no bond; when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Time for action when no bond; when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§2653. TIME FOR ACTION WHEN NO BOND; WHEN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