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CHANGE OF NAME</w:t>
      </w:r>
    </w:p>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15.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