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12852</w:t>
        <w:t xml:space="preserve">.  </w:t>
      </w:r>
      <w:r>
        <w:rPr>
          <w:b/>
        </w:rPr>
        <w:t xml:space="preserve">System designation</w:t>
      </w:r>
    </w:p>
    <w:p>
      <w:pPr>
        <w:jc w:val="both"/>
        <w:spacing w:before="100" w:after="100"/>
        <w:ind w:start="360"/>
        <w:ind w:firstLine="360"/>
      </w:pPr>
      <w:r>
        <w:rPr/>
      </w:r>
      <w:r>
        <w:rPr/>
      </w:r>
      <w:r>
        <w:t xml:space="preserve">The Area Health Education Center at the University of New England is designated as the system.  The system operates statewide and consists of a program office at the University of New England College of Osteopathic Medicine and centers.  The statewide consortium for health professions education and any regional area health education center that exists on the effective date of this chapter or any merged or successor entities  of those agencies that meet federal area health education center requirements may become part of the system by contractual agreement.</w:t>
      </w:r>
      <w:r>
        <w:t xml:space="preserve">  </w:t>
      </w:r>
      <w:r xmlns:wp="http://schemas.openxmlformats.org/drawingml/2010/wordprocessingDrawing" xmlns:w15="http://schemas.microsoft.com/office/word/2012/wordml">
        <w:rPr>
          <w:rFonts w:ascii="Arial" w:hAnsi="Arial" w:cs="Arial"/>
          <w:sz w:val="22"/>
          <w:szCs w:val="22"/>
        </w:rPr>
        <w:t xml:space="preserve">[PL 2001, c. 352,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§12852. System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§12852. System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§12852. SYSTEM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