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6209-A</w:t>
        <w:t xml:space="preserve">.  </w:t>
      </w:r>
      <w:r>
        <w:rPr>
          <w:b/>
        </w:rPr>
        <w:t xml:space="preserve">State validation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446, §5 (NEW). PL 2007, c. 259, §6 (AMD). PL 2013, c. 506,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§6209-A. State validation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§6209-A. State validation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§6209-A. STATE VALIDATION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