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w:t>
        <w:t xml:space="preserve">.  </w:t>
      </w:r>
      <w:r>
        <w:rPr>
          <w:b/>
        </w:rPr>
        <w:t xml:space="preserve">Authority to operate nonsubsidizable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§2383. Authority to operate nonsubsidizable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 Authority to operate nonsubsidizable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§2383. AUTHORITY TO OPERATE NONSUBSIDIZABLE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