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2660-FF</w:t>
        <w:t xml:space="preserve">.  </w:t>
      </w:r>
      <w:r>
        <w:rPr>
          <w:b/>
        </w:rPr>
        <w:t xml:space="preserve">Requirements for water treatment equipment</w:t>
      </w:r>
    </w:p>
    <w:p>
      <w:pPr>
        <w:jc w:val="both"/>
        <w:spacing w:before="100" w:after="100"/>
        <w:ind w:start="360"/>
      </w:pPr>
      <w:r>
        <w:rPr>
          <w:b/>
        </w:rPr>
        <w:t>(REALLOCATED FROM TITLE 22, SECTION 2660-AA)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"Water treatment company" means a company that installs or services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"Water treatment equipment" means equipment located inside a private residence and designed to alter the condition of water for human consumption, including by means of filtration, purification, softening and reverse osmosis.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100"/>
        <w:ind w:start="360"/>
        <w:ind w:firstLine="360"/>
      </w:pPr>
      <w:r>
        <w:rPr>
          <w:b/>
        </w:rPr>
        <w:t>2</w:t>
        <w:t xml:space="preserve">.  </w:t>
      </w:r>
      <w:r>
        <w:rPr>
          <w:b/>
        </w:rPr>
        <w:t xml:space="preserve">Labeling requirements for installation.</w:t>
        <w:t xml:space="preserve"> </w:t>
      </w:r>
      <w:r>
        <w:t xml:space="preserve"> </w:t>
      </w:r>
      <w:r>
        <w:t xml:space="preserve">An employee of a water treatment company shall affix to water treatment equipment installed by the water treatment company on or after July 1, 2024 a label that contains the following information:</w:t>
      </w:r>
    </w:p>
    <w:p>
      <w:pPr>
        <w:jc w:val="both"/>
        <w:spacing w:before="100" w:after="0"/>
        <w:ind w:start="720"/>
      </w:pPr>
      <w:r>
        <w:rPr/>
        <w:t>A</w:t>
        <w:t xml:space="preserve">.  </w:t>
      </w:r>
      <w:r>
        <w:rPr/>
      </w:r>
      <w:r>
        <w:t xml:space="preserve">The name of the water treatment company;</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The full name of the employee that installed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C</w:t>
        <w:t xml:space="preserve">.  </w:t>
      </w:r>
      <w:r>
        <w:rPr/>
      </w:r>
      <w:r>
        <w:t xml:space="preserve">The date of installation of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D</w:t>
        <w:t xml:space="preserve">.  </w:t>
      </w:r>
      <w:r>
        <w:rPr/>
      </w:r>
      <w:r>
        <w:t xml:space="preserve">A plumbing permit number associated with the installation of the water treatment equipment, if applicable;</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E</w:t>
        <w:t xml:space="preserve">.  </w:t>
      </w:r>
      <w:r>
        <w:rPr/>
      </w:r>
      <w:r>
        <w:t xml:space="preserve">The condition the water treatment equipment is intended to treat;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F</w:t>
        <w:t xml:space="preserve">.  </w:t>
      </w:r>
      <w:r>
        <w:rPr/>
      </w:r>
      <w:r>
        <w:t xml:space="preserve">The manufacturer's recommended service interval for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G</w:t>
        <w:t xml:space="preserve">.  </w:t>
      </w:r>
      <w:r>
        <w:rPr/>
      </w:r>
      <w:r>
        <w:t xml:space="preserve">A service record on which an employee performing service on the equipment can enter the employee's initials and date of service; and</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H</w:t>
        <w:t xml:space="preserve">.  </w:t>
      </w:r>
      <w:r>
        <w:rPr/>
      </w:r>
      <w:r>
        <w:t xml:space="preserve">Any applicable safety precautions or warnings.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3</w:t>
        <w:t xml:space="preserve">.  </w:t>
      </w:r>
      <w:r>
        <w:rPr>
          <w:b/>
        </w:rPr>
        <w:t xml:space="preserve">Labeling requirements for servicing.</w:t>
        <w:t xml:space="preserve"> </w:t>
      </w:r>
      <w:r>
        <w:t xml:space="preserve"> </w:t>
      </w:r>
      <w:r>
        <w:t xml:space="preserve">If an employee of a water treatment company services a piece of water treatment equipment on or after July 1, 2024 with an affixed service record as described by </w:t>
      </w:r>
      <w:r>
        <w:t>subsection 2, paragraph G</w:t>
      </w:r>
      <w:r>
        <w:t xml:space="preserve">, the employee shall enter the employee's initials and date of service. If the employee services a piece of water treatment equipment that does not have a label containing the information required in </w:t>
      </w:r>
      <w:r>
        <w:t>subsection 2</w:t>
      </w:r>
      <w:r>
        <w:t xml:space="preserve"> or that has a label with incomplete information, the employee shall affix a label containing the information required by </w:t>
      </w:r>
      <w:r>
        <w:t>subsection 2</w:t>
      </w:r>
      <w:r>
        <w:t xml:space="preserve">, to the extent the employee can ascertain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water treatment company that fails to comply with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§2660-FF. Requirements for water treatment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§2660-FF. Requirements for water treatment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§2660-FF. REQUIREMENTS FOR WATER TREATMENT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