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3174-CCC</w:t>
        <w:t xml:space="preserve">.  </w:t>
      </w:r>
      <w:r>
        <w:rPr>
          <w:b/>
        </w:rPr>
        <w:t xml:space="preserve">Chiropractic services reimbursement</w:t>
      </w:r>
    </w:p>
    <w:p>
      <w:pPr>
        <w:jc w:val="both"/>
        <w:spacing w:before="100" w:after="100"/>
        <w:ind w:start="1080" w:hanging="720"/>
      </w:pPr>
      <w:r>
        <w:rPr>
          <w:b/>
        </w:rPr>
        <w:t>(CONTAINS TEXT WITH VARYING EFFECTIVE DATES)</w:t>
      </w:r>
    </w:p>
    <w:p>
      <w:pPr>
        <w:jc w:val="both"/>
        <w:spacing w:before="100" w:after="100"/>
        <w:ind w:start="360"/>
      </w:pPr>
      <w:r>
        <w:rPr>
          <w:b/>
        </w:rPr>
        <w:t>(REALLOCATED FROM TITLE 22, SECTION 3174-AAA)</w:t>
      </w:r>
    </w:p>
    <w:p>
      <w:pPr>
        <w:jc w:val="both"/>
        <w:spacing w:before="100" w:after="0"/>
        <w:ind w:start="360"/>
        <w:ind w:firstLine="360"/>
      </w:pPr>
      <w:r>
        <w:rPr>
          <w:b/>
        </w:rPr>
        <w:t>1</w:t>
        <w:t xml:space="preserve">.  </w:t>
      </w:r>
      <w:r>
        <w:rPr>
          <w:b/>
        </w:rPr>
        <w:t>(TEXT EFFECTIVE UNTIL CONTINGENCY:  See PL 2023, c. 454, §4)</w:t>
        <w:t xml:space="preserve"> </w:t>
      </w:r>
      <w:r>
        <w:rPr>
          <w:b/>
        </w:rPr>
        <w:t xml:space="preserve">Reimbursement.</w:t>
        <w:t xml:space="preserve"> </w:t>
      </w:r>
      <w:r>
        <w:t xml:space="preserve"> </w:t>
      </w:r>
      <w:r>
        <w:t xml:space="preserve">The department shall reimburse under the MaineCare program for chiropractic evaluation and management examinations performed by a chiropractic doctor licensed under </w:t>
      </w:r>
      <w:r>
        <w:t>Title 32, chapter 9</w:t>
      </w:r>
      <w:r>
        <w:t xml:space="preserve"> that are within the scope of practice of chiropractic doctors.  This subsection does not limit reimbursements under the MaineCare program that may be available for other chiropractic services or affect any limits that may apply to reimbursements such as limits relating to numbers of visits.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421, §1 (NEW); RR 2019, c. 1, Pt. A, §24 (RAL).]</w:t>
      </w:r>
    </w:p>
    <w:p>
      <w:pPr>
        <w:jc w:val="both"/>
        <w:spacing w:before="100" w:after="100"/>
        <w:ind w:start="360"/>
        <w:ind w:firstLine="360"/>
      </w:pPr>
      <w:r>
        <w:rPr>
          <w:b/>
        </w:rPr>
        <w:t>1</w:t>
        <w:t xml:space="preserve">.  </w:t>
      </w:r>
      <w:r>
        <w:rPr>
          <w:b/>
        </w:rPr>
        <w:t>(TEXT EFFECTIVE ON CONTINGENCY:  See PL 2023, c. 454, §4)</w:t>
        <w:t xml:space="preserve"> </w:t>
      </w:r>
      <w:r>
        <w:rPr>
          <w:b/>
        </w:rPr>
        <w:t xml:space="preserve">Reimbursement.</w:t>
        <w:t xml:space="preserve"> </w:t>
      </w:r>
      <w:r>
        <w:t xml:space="preserve"> </w:t>
      </w:r>
      <w:r>
        <w:t xml:space="preserve">The department shall reimburse under the MaineCare program for certain chiropractic services, as described in this section and defined in department rules, performed by a chiropractic doctor licensed under </w:t>
      </w:r>
      <w:r>
        <w:t>Title 32, chapter 9</w:t>
      </w:r>
      <w:r>
        <w:t xml:space="preserve"> that are within the scope of practice of chiropractic doctors.  Services that are reimbursed are the following:</w:t>
      </w:r>
    </w:p>
    <w:p>
      <w:pPr>
        <w:jc w:val="both"/>
        <w:spacing w:before="100" w:after="0"/>
        <w:ind w:start="720"/>
      </w:pPr>
      <w:r>
        <w:rPr/>
        <w:t>A</w:t>
        <w:t xml:space="preserve">.  </w:t>
      </w:r>
      <w:r>
        <w:rPr/>
      </w:r>
      <w:r>
        <w:t xml:space="preserve">Treatment by means of manual manipulation of the spine;</w:t>
      </w:r>
      <w:r>
        <w:t xml:space="preserve">  </w:t>
      </w:r>
      <w:r xmlns:wp="http://schemas.openxmlformats.org/drawingml/2010/wordprocessingDrawing" xmlns:w15="http://schemas.microsoft.com/office/word/2012/wordml">
        <w:rPr>
          <w:rFonts w:ascii="Arial" w:hAnsi="Arial" w:cs="Arial"/>
          <w:sz w:val="22"/>
          <w:szCs w:val="22"/>
        </w:rPr>
        <w:t xml:space="preserve">[PL 2023, c. 454, §1 (NEW); PL 2023, c. 454, §4 (AFF).]</w:t>
      </w:r>
    </w:p>
    <w:p>
      <w:pPr>
        <w:jc w:val="both"/>
        <w:spacing w:before="100" w:after="0"/>
        <w:ind w:start="720"/>
      </w:pPr>
      <w:r>
        <w:rPr/>
        <w:t>B</w:t>
        <w:t xml:space="preserve">.  </w:t>
      </w:r>
      <w:r>
        <w:rPr/>
      </w:r>
      <w:r>
        <w:t xml:space="preserve">Evaluation and management examinations; and</w:t>
      </w:r>
      <w:r>
        <w:t xml:space="preserve">  </w:t>
      </w:r>
      <w:r xmlns:wp="http://schemas.openxmlformats.org/drawingml/2010/wordprocessingDrawing" xmlns:w15="http://schemas.microsoft.com/office/word/2012/wordml">
        <w:rPr>
          <w:rFonts w:ascii="Arial" w:hAnsi="Arial" w:cs="Arial"/>
          <w:sz w:val="22"/>
          <w:szCs w:val="22"/>
        </w:rPr>
        <w:t xml:space="preserve">[PL 2023, c. 454, §1 (NEW); PL 2023, c. 454, §4 (AFF).]</w:t>
      </w:r>
    </w:p>
    <w:p>
      <w:pPr>
        <w:jc w:val="both"/>
        <w:spacing w:before="100" w:after="0"/>
        <w:ind w:start="720"/>
      </w:pPr>
      <w:r>
        <w:rPr/>
        <w:t>C</w:t>
        <w:t xml:space="preserve">.  </w:t>
      </w:r>
      <w:r>
        <w:rPr/>
      </w:r>
      <w:r>
        <w:t xml:space="preserve">Physical therapy when the service is otherwise covered by MaineCare when performed by a physical therapist licensed under Title 32, chapter 45-A.</w:t>
      </w:r>
      <w:r>
        <w:t xml:space="preserve">  </w:t>
      </w:r>
      <w:r xmlns:wp="http://schemas.openxmlformats.org/drawingml/2010/wordprocessingDrawing" xmlns:w15="http://schemas.microsoft.com/office/word/2012/wordml">
        <w:rPr>
          <w:rFonts w:ascii="Arial" w:hAnsi="Arial" w:cs="Arial"/>
          <w:sz w:val="22"/>
          <w:szCs w:val="22"/>
        </w:rPr>
        <w:t xml:space="preserve">[PL 2023, c. 454, §1 (NEW); PL 2023, c. 454, §4 (AFF).]</w:t>
      </w:r>
    </w:p>
    <w:p>
      <w:pPr>
        <w:jc w:val="both"/>
        <w:spacing w:before="100" w:after="0"/>
        <w:ind w:start="360"/>
      </w:pPr>
      <w:r>
        <w:rPr/>
      </w:r>
      <w:r>
        <w:rPr/>
      </w:r>
      <w:r>
        <w:t xml:space="preserve">This subsection does not affect any limits that may apply to reimbursements such as limits on the number of visits.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454, §1 (RPR); PL 2023, c. 454, §4 (AFF).]</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may adopt rules to implement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421, §1 (NEW); RR 2019, c. 1, Pt. A, §24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421, §1 (NEW). RR 2019, c. 1, Pt. A, §24 (RAL). PL 2023, c. 454, §1 (AMD). PL 2023, c. 454,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§3174-CCC. Chiropractic services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§3174-CCC. Chiropractic services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§3174-CCC. CHIROPRACTIC SERVICES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