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§605. NO INSURANCE AFTER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