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Apprenticeship program performance standards</w:t>
      </w:r>
    </w:p>
    <w:p>
      <w:pPr>
        <w:jc w:val="both"/>
        <w:spacing w:before="100" w:after="100"/>
        <w:ind w:start="360"/>
        <w:ind w:firstLine="360"/>
      </w:pPr>
      <w:r>
        <w:rPr>
          <w:b/>
        </w:rPr>
        <w:t>1</w:t>
        <w:t xml:space="preserve">.  </w:t>
      </w:r>
      <w:r>
        <w:rPr>
          <w:b/>
        </w:rPr>
        <w:t xml:space="preserve">Minimum number of apprentices.</w:t>
        <w:t xml:space="preserve"> </w:t>
      </w:r>
      <w:r>
        <w:t xml:space="preserve"> </w:t>
      </w:r>
      <w:r>
        <w:t xml:space="preserve">A registered apprenticeship program must have at least one registered apprentice, except for the following specified periods of time if the periods do not exceed one year:</w:t>
      </w:r>
    </w:p>
    <w:p>
      <w:pPr>
        <w:jc w:val="both"/>
        <w:spacing w:before="100" w:after="0"/>
        <w:ind w:start="720"/>
      </w:pPr>
      <w:r>
        <w:rPr/>
        <w:t>A</w:t>
        <w:t xml:space="preserve">.  </w:t>
      </w:r>
      <w:r>
        <w:rPr/>
      </w:r>
      <w:r>
        <w:t xml:space="preserve">Between the date when the apprenticeship program is registered and the date of registration for its first apprentice;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Between the date that the apprenticeship program graduates an apprentice and the date of registration for the next apprentice in the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Evaluation.</w:t>
        <w:t xml:space="preserve"> </w:t>
      </w:r>
      <w:r>
        <w:t xml:space="preserve"> </w:t>
      </w:r>
      <w:r>
        <w:t xml:space="preserve">The Maine Apprenticeship Program shall evaluate the performance of a registered apprenticeship program.  The tools and factors to be used must include, but are not limited to:</w:t>
      </w:r>
    </w:p>
    <w:p>
      <w:pPr>
        <w:jc w:val="both"/>
        <w:spacing w:before="100" w:after="0"/>
        <w:ind w:start="720"/>
      </w:pPr>
      <w:r>
        <w:rPr/>
        <w:t>A</w:t>
        <w:t xml:space="preserve">.  </w:t>
      </w:r>
      <w:r>
        <w:rPr/>
      </w:r>
      <w:r>
        <w:t xml:space="preserve">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Equal employment opportunity compliance reviews;</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C</w:t>
        <w:t xml:space="preserve">.  </w:t>
      </w:r>
      <w:r>
        <w:rPr/>
      </w:r>
      <w:r>
        <w:t xml:space="preserve">Completion rates.  The cancellation of an apprenticeship agreement during the probationary period under </w:t>
      </w:r>
      <w:r>
        <w:t>section 3205, subsection 8</w:t>
      </w:r>
      <w:r>
        <w:t xml:space="preserve"> does not have an adverse impact on an apprenticeship program's completion rate; and</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D</w:t>
        <w:t xml:space="preserve">.  </w:t>
      </w:r>
      <w:r>
        <w:rPr/>
      </w:r>
      <w:r>
        <w:t xml:space="preserve">The total package value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318,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§7 (AMD).]</w:t>
      </w:r>
    </w:p>
    <w:p>
      <w:pPr>
        <w:jc w:val="both"/>
        <w:spacing w:before="100" w:after="100"/>
        <w:ind w:start="360"/>
        <w:ind w:firstLine="360"/>
      </w:pPr>
      <w:r>
        <w:rPr>
          <w:b/>
        </w:rPr>
        <w:t>3</w:t>
        <w:t xml:space="preserve">.  </w:t>
      </w:r>
      <w:r>
        <w:rPr>
          <w:b/>
        </w:rPr>
        <w:t xml:space="preserve">Transfers.</w:t>
        <w:t xml:space="preserve"> </w:t>
      </w:r>
      <w:r>
        <w:t xml:space="preserve"> </w:t>
      </w:r>
      <w:r>
        <w:t xml:space="preserve">A transfer of an apprentice between apprenticeship programs or within an apprenticeship program must be based on agreement between the apprentice and the affected sponsors and:</w:t>
      </w:r>
    </w:p>
    <w:p>
      <w:pPr>
        <w:jc w:val="both"/>
        <w:spacing w:before="100" w:after="0"/>
        <w:ind w:start="720"/>
      </w:pPr>
      <w:r>
        <w:rPr/>
        <w:t>A</w:t>
        <w:t xml:space="preserve">.  </w:t>
      </w:r>
      <w:r>
        <w:rPr/>
      </w:r>
      <w:r>
        <w:t xml:space="preserve">The sponsor must provide the transferring apprentice with a transcript of related instruction and on-the-job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transfer may be only to an apprenticeship program for the same occupation as the one from which the apprentice is being transferred;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If the transfer occurs between sponsors, a new apprenticeship agreement must be executed.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Notice.</w:t>
        <w:t xml:space="preserve"> </w:t>
      </w:r>
      <w:r>
        <w:t xml:space="preserve"> </w:t>
      </w:r>
      <w:r>
        <w:t xml:space="preserve">A sponsor shall notify the Maine Apprenticeship Program of a person who has completed an apprenticeship program, of a transfer under </w:t>
      </w:r>
      <w:r>
        <w:t>subsection 3</w:t>
      </w:r>
      <w:r>
        <w:t xml:space="preserve"> or of a suspension or cancellation of an apprenticeship agreement under </w:t>
      </w:r>
      <w:r>
        <w:t>section 3205</w:t>
      </w:r>
      <w:r>
        <w:t xml:space="preserve"> within 45 days of the completion, transfer, suspension or cancellation.  Notice of a transfer, suspension or cancellation must include the reasons for the transfer, suspension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Registered apprenticeship programs not in compliance.</w:t>
        <w:t xml:space="preserve"> </w:t>
      </w:r>
      <w:r>
        <w:t xml:space="preserve"> </w:t>
      </w:r>
      <w:r>
        <w:t xml:space="preserve">The department shall identify and act to remedy registered apprenticeship programs that are:</w:t>
      </w:r>
    </w:p>
    <w:p>
      <w:pPr>
        <w:jc w:val="both"/>
        <w:spacing w:before="100" w:after="0"/>
        <w:ind w:start="720"/>
      </w:pPr>
      <w:r>
        <w:rPr/>
        <w:t>A</w:t>
        <w:t xml:space="preserve">.  </w:t>
      </w:r>
      <w:r>
        <w:rPr/>
      </w:r>
      <w:r>
        <w:t xml:space="preserve">Not in compliance with 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B</w:t>
        <w:t xml:space="preserve">.  </w:t>
      </w:r>
      <w:r>
        <w:rPr/>
      </w:r>
      <w:r>
        <w:t xml:space="preserve">Experiencing low rates of retention or completion; or</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C</w:t>
        <w:t xml:space="preserve">.  </w:t>
      </w:r>
      <w:r>
        <w:rPr/>
      </w:r>
      <w:r>
        <w:t xml:space="preserve">Not providing an adequate total package value to apprentices completing an apprenticeship program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§8 (NEW).]</w:t>
      </w:r>
    </w:p>
    <w:p>
      <w:pPr>
        <w:jc w:val="both"/>
        <w:spacing w:before="100" w:after="100"/>
        <w:ind w:start="360"/>
        <w:ind w:firstLine="360"/>
      </w:pPr>
      <w:r>
        <w:rPr>
          <w:b/>
        </w:rPr>
        <w:t>6</w:t>
        <w:t xml:space="preserve">.  </w:t>
      </w:r>
      <w:r>
        <w:rPr>
          <w:b/>
        </w:rPr>
        <w:t xml:space="preserve">Department to perform assessment annually.</w:t>
        <w:t xml:space="preserve"> </w:t>
      </w:r>
      <w:r>
        <w:t xml:space="preserve"> </w:t>
      </w:r>
      <w:r>
        <w:t xml:space="preserve">Beginning January 1, 2024, the department shall annually perform an assessment on the Maine Apprenticeship Program. The assessment must include, but is not limited to, the following:</w:t>
      </w:r>
    </w:p>
    <w:p>
      <w:pPr>
        <w:jc w:val="both"/>
        <w:spacing w:before="100" w:after="0"/>
        <w:ind w:start="720"/>
      </w:pPr>
      <w:r>
        <w:rPr/>
        <w:t>A</w:t>
        <w:t xml:space="preserve">.  </w:t>
      </w:r>
      <w:r>
        <w:rPr/>
      </w:r>
      <w:r>
        <w:t xml:space="preserve">A summary of performance data collected from program sponsors;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B</w:t>
        <w:t xml:space="preserve">.  </w:t>
      </w:r>
      <w:r>
        <w:rPr/>
      </w:r>
      <w:r>
        <w:t xml:space="preserve">Best practices being used and areas for improvement,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C</w:t>
        <w:t xml:space="preserve">.  </w:t>
      </w:r>
      <w:r>
        <w:rPr/>
      </w:r>
      <w:r>
        <w:t xml:space="preserve">Steps taken by the department to ensure continuous improvement on key performance metrics.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Apprenticeship program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Apprenticeship program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§3204. APPRENTICESHIP PROGRAM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