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w:t>
        <w:t xml:space="preserve">.  </w:t>
      </w:r>
      <w:r>
        <w:rPr>
          <w:b/>
        </w:rPr>
        <w:t xml:space="preserve">Effective date</w:t>
      </w:r>
    </w:p>
    <w:p>
      <w:pPr>
        <w:jc w:val="both"/>
        <w:spacing w:before="100" w:after="100"/>
        <w:ind w:start="360"/>
        <w:ind w:firstLine="360"/>
      </w:pPr>
      <w:r>
        <w:rPr/>
      </w:r>
      <w:r>
        <w:rPr/>
      </w:r>
      <w:r>
        <w:t xml:space="preserve">This subchapter takes effect January 1, 2000.</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§179.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§179.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