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Income limitations for nonelderly households</w:t>
      </w:r>
    </w:p>
    <w:p>
      <w:pPr>
        <w:jc w:val="both"/>
        <w:spacing w:before="100" w:after="100"/>
        <w:ind w:start="360"/>
        <w:ind w:firstLine="360"/>
      </w:pPr>
      <w:r>
        <w:rPr/>
      </w:r>
      <w:r>
        <w:rPr/>
      </w:r>
      <w:r>
        <w:t xml:space="preserve">A claimant representing a nonelderly household qualifies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1997, c. 557, Pt. A, §3 (AMD); PL 1997, c. 557, Pt. G, §1 (AFF).]</w:t>
      </w:r>
    </w:p>
    <w:p>
      <w:pPr>
        <w:jc w:val="both"/>
        <w:spacing w:before="100" w:after="100"/>
        <w:ind w:start="360"/>
        <w:ind w:firstLine="360"/>
      </w:pPr>
      <w:r>
        <w:rPr>
          <w:b/>
        </w:rPr>
        <w:t>1</w:t>
        <w:t xml:space="preserve">.  </w:t>
      </w:r>
      <w:r>
        <w:rPr>
          <w:b/>
        </w:rPr>
        <w:t xml:space="preserve">Benefit calculation.</w:t>
        <w:t xml:space="preserve"> </w:t>
      </w:r>
      <w:r>
        <w:t xml:space="preserve"> </w:t>
      </w:r>
      <w:r>
        <w:t xml:space="preserve">For claimants representing a nonelderly household, the benefit is calculated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A, §6 (NEW); PL 1989, c. 878, Pt. B, §36 (RP).]</w:t>
      </w:r>
    </w:p>
    <w:p>
      <w:pPr>
        <w:jc w:val="both"/>
        <w:spacing w:before="100" w:after="0"/>
        <w:ind w:start="720"/>
      </w:pPr>
      <w:r>
        <w:rPr/>
        <w:t>A-1</w:t>
        <w:t xml:space="preserve">.  </w:t>
      </w:r>
      <w:r>
        <w:rPr/>
      </w:r>
      <w:r>
        <w:t xml:space="preserve">Fifty percent of that portion of the benefit base that exceeds 4% but does not exceed 8% of income plus 100% of that portion of the benefit base that exceeds 8% of income to a maximum payment of $2,000; and</w:t>
      </w:r>
      <w:r>
        <w:t xml:space="preserve">  </w:t>
      </w:r>
      <w:r xmlns:wp="http://schemas.openxmlformats.org/drawingml/2010/wordprocessingDrawing" xmlns:w15="http://schemas.microsoft.com/office/word/2012/wordml">
        <w:rPr>
          <w:rFonts w:ascii="Arial" w:hAnsi="Arial" w:cs="Arial"/>
          <w:sz w:val="22"/>
          <w:szCs w:val="22"/>
        </w:rPr>
        <w:t xml:space="preserve">[PL 2009, c. 213, Pt. XXX, §1 (AMD).]</w:t>
      </w:r>
    </w:p>
    <w:p>
      <w:pPr>
        <w:jc w:val="both"/>
        <w:spacing w:before="100" w:after="0"/>
        <w:ind w:start="720"/>
      </w:pPr>
      <w:r>
        <w:rPr/>
        <w:t>B</w:t>
        <w:t xml:space="preserve">.  </w:t>
      </w:r>
      <w:r>
        <w:rPr/>
      </w:r>
      <w:r>
        <w:t xml:space="preserve">For application periods beginning on August 1, 2009, August 1, 2010, August 1, 2011 and August 1, 2012, the benefit is limited to 80% of the amount determined under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P,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 §1 (AMD).]</w:t>
      </w:r>
    </w:p>
    <w:p>
      <w:pPr>
        <w:jc w:val="both"/>
        <w:spacing w:before="100" w:after="100"/>
        <w:ind w:start="360"/>
        <w:ind w:firstLine="360"/>
      </w:pPr>
      <w:r>
        <w:rPr>
          <w:b/>
        </w:rPr>
        <w:t>2</w:t>
        <w:t xml:space="preserve">.  </w:t>
      </w:r>
      <w:r>
        <w:rPr>
          <w:b/>
        </w:rPr>
        <w:t xml:space="preserve">Income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§5 (RP); PL 2005, c. 2, Pt. E, §§7, 8 (AFF).]</w:t>
      </w:r>
    </w:p>
    <w:p>
      <w:pPr>
        <w:jc w:val="both"/>
        <w:spacing w:before="100" w:after="0"/>
        <w:ind w:start="360"/>
        <w:ind w:firstLine="360"/>
      </w:pPr>
      <w:r>
        <w:rPr>
          <w:b/>
        </w:rPr>
        <w:t>2-A</w:t>
        <w:t xml:space="preserve">.  </w:t>
      </w:r>
      <w:r>
        <w:rPr>
          <w:b/>
        </w:rPr>
        <w:t xml:space="preserve">Income eligibility.</w:t>
        <w:t xml:space="preserve"> </w:t>
      </w:r>
      <w:r>
        <w:t xml:space="preserve"> </w:t>
      </w:r>
      <w:r>
        <w:t xml:space="preserve">For application periods beginning on or after August 1, 2008, a single-member household with a household income in excess of $60,000 and a household with 2 or more members with a household income in excess of $80,000 are not eligible for a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§2 (NEW).]</w:t>
      </w:r>
    </w:p>
    <w:p>
      <w:pPr>
        <w:jc w:val="both"/>
        <w:spacing w:before="100" w:after="100"/>
        <w:ind w:start="360"/>
        <w:ind w:firstLine="360"/>
      </w:pPr>
      <w:r>
        <w:rPr>
          <w:b/>
        </w:rPr>
        <w:t>3</w:t>
        <w:t xml:space="preserve">.  </w:t>
      </w:r>
      <w:r>
        <w:rPr>
          <w:b/>
        </w:rPr>
        <w:t xml:space="preserve">Subsidized housing; special needs payment.</w:t>
        <w:t xml:space="preserve"> </w:t>
      </w:r>
      <w:r>
        <w:t xml:space="preserve"> </w:t>
      </w:r>
      <w:r>
        <w:t xml:space="preserve">A claim may not be granted under this section to claimants:</w:t>
      </w:r>
    </w:p>
    <w:p>
      <w:pPr>
        <w:jc w:val="both"/>
        <w:spacing w:before="100" w:after="0"/>
        <w:ind w:start="720"/>
      </w:pPr>
      <w:r>
        <w:rPr/>
        <w:t>A</w:t>
        <w:t xml:space="preserve">.  </w:t>
      </w:r>
      <w:r>
        <w:rPr/>
      </w:r>
      <w:r>
        <w:t xml:space="preserve">Whose housing costs for the year for which relief is requested were subsidized by government programs that limit housing costs to a percentage of household income, except that the exclusion provided by this paragraph does not apply to persons receiving social security disability or supplemental security income disability benefits.</w:t>
      </w:r>
      <w:r>
        <w:t xml:space="preserve">  </w:t>
      </w:r>
      <w:r xmlns:wp="http://schemas.openxmlformats.org/drawingml/2010/wordprocessingDrawing" xmlns:w15="http://schemas.microsoft.com/office/word/2012/wordml">
        <w:rPr>
          <w:rFonts w:ascii="Arial" w:hAnsi="Arial" w:cs="Arial"/>
          <w:sz w:val="22"/>
          <w:szCs w:val="22"/>
        </w:rPr>
        <w:t xml:space="preserve">[PL 1999, c. 494,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557, Pt. A, §3 (RP); PL 1997, c. 557, Pt. G, §1 (AFF); PL 1997, c. 683, Pt. B, §24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494, §1 (AMD).]</w:t>
      </w:r>
    </w:p>
    <w:p>
      <w:pPr>
        <w:jc w:val="both"/>
        <w:spacing w:before="100" w:after="0"/>
        <w:ind w:start="360"/>
        <w:ind w:firstLine="360"/>
      </w:pPr>
      <w:r>
        <w:rPr>
          <w:b/>
        </w:rPr>
        <w:t>4</w:t>
        <w:t xml:space="preserve">.  </w:t>
      </w:r>
      <w:r>
        <w:rPr>
          <w:b/>
        </w:rPr>
        <w:t xml:space="preserve">Minimum benefit.</w:t>
        <w:t xml:space="preserve"> </w:t>
      </w:r>
      <w:r>
        <w:t xml:space="preserve"> </w:t>
      </w:r>
      <w:r>
        <w:t xml:space="preserve">A claim of less than $10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A, §3 (AMD);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§3 (AMD). PL 1987, c. 876, §§5,10 (AMD). PL 1989, c. 534, §§A6-8 (AMD). PL 1989, c. 878, §§B36,37 (AMD). PL 1991, c. 780, §Q3 (AMD). PL 1991, c. 780, §Q5 (AFF). PL 1993, c. 410, §§C6,7 (AMD). PL 1995, c. 368, §§CCC8,9 (AMD). PL 1995, c. 368, §CCC11 (AFF). PL 1995, c. 395, §S4 (AMD). PL 1995, c. 639, §32 (AMD). PL 1997, c. 530, §A33 (AMD). PL 1997, c. 557, §A3 (AMD). PL 1997, c. 557, §G1 (AFF). PL 1997, c. 683, §B24 (AMD). PL 1999, c. 494, §1 (AMD). PL 2005, c. 2, §§E4,5 (AMD). PL 2005, c. 2, §§E7,8 (AFF). PL 2007, c. 700, Pt. A, §2 (AMD). PL 2009, c. 213, Pt. XXX, §§1, 2 (AMD). PL 2011, c. 380, Pt. 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§6207. Income limitations for nonelderly households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Income limitations for nonelderly households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§6207. INCOME LIMITATIONS FOR NONELDERLY HOUSEHOLDS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