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274</w:t>
        <w:t xml:space="preserve">.  </w:t>
      </w:r>
      <w:r>
        <w:rPr>
          <w:b/>
        </w:rPr>
        <w:t xml:space="preserve">Pari-mutuel pools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511, §1 (AMD). PL 1971, c. 433, §1 (AMD). PL 1973, c. 391, §1 (AMD). PL 1977, c. 96, §§2-4 (AMD). PL 1979, c. 672, §A46 (AMD). PL 1981, c. 705, §Q2 (RPR). PL 1985, c. 444, §3 (AMD). PL 1987, c. 759, §§2-4 (AMD). PL 1989, c. 787, §§A1,2 (AMD). PL 1991, c. 686, §1 (AMD). PL 1993, c. 388,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§274. Pari-mutuel pools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§274. Pari-mutuel pools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§274. PARI-MUTUEL POOLS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